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52" w:rsidRDefault="009D7E31">
      <w:r>
        <w:t xml:space="preserve">Módszertani munkánk során ebben a félévben is útjára indítottuk a műhelymunkákat, mind a nevelőszülői hálózatban, mind a lakásotthonosok körében. A márciusi műhelymunkán a kettős szükségletű gyermekek körül forgott a szakmai disputa. </w:t>
      </w:r>
      <w:bookmarkStart w:id="0" w:name="_GoBack"/>
      <w:bookmarkEnd w:id="0"/>
    </w:p>
    <w:sectPr w:rsidR="0064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D2"/>
    <w:rsid w:val="00645D52"/>
    <w:rsid w:val="009D7E31"/>
    <w:rsid w:val="00E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9C6B-7E12-4348-B2A1-547AEA3B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206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Szívós Ildi</dc:creator>
  <cp:keywords/>
  <dc:description/>
  <cp:lastModifiedBy>Szívós Ildi</cp:lastModifiedBy>
  <cp:revision>2</cp:revision>
  <dcterms:created xsi:type="dcterms:W3CDTF">2018-05-10T16:41:00Z</dcterms:created>
  <dcterms:modified xsi:type="dcterms:W3CDTF">2018-05-10T16:43:00Z</dcterms:modified>
</cp:coreProperties>
</file>